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0001198529</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Zscaler,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001-38413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120 Holger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San Jose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95134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408-533-0288</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Kevin Rubin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1686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213160.2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161709525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1686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06/15/2026 Compensation</w:t>
      </w:r>
    </w:p>
    <w:p>
      <w:pPr>
        <w:spacing w:after="0" w:line="478" w:lineRule="exact"/>
        <w:rPr>
          <w:sz w:val="20"/>
          <w:szCs w:val="20"/>
          <w:color w:val="auto"/>
        </w:rPr>
      </w:pPr>
    </w:p>
    <w:p>
      <w:pPr>
        <w:sectPr>
          <w:pgSz w:w="11900" w:h="16838" w:orient="portrait"/>
          <w:cols w:equalWidth="0" w:num="5">
            <w:col w:w="860" w:space="640"/>
            <w:col w:w="2460" w:space="280"/>
            <w:col w:w="2240" w:space="720"/>
            <w:col w:w="560" w:space="720"/>
            <w:col w:w="276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Rubin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120 Holger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03/17/2026 1682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263389.76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Jose  CA  95134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right="340"/>
        <w:spacing w:after="0" w:line="278" w:lineRule="auto"/>
        <w:rPr>
          <w:sz w:val="20"/>
          <w:szCs w:val="20"/>
          <w:color w:val="auto"/>
        </w:rPr>
      </w:pPr>
      <w:r>
        <w:rPr>
          <w:rFonts w:ascii="Times New Roman" w:cs="Times New Roman" w:eastAsia="Times New Roman" w:hAnsi="Times New Roman"/>
          <w:sz w:val="22"/>
          <w:szCs w:val="22"/>
          <w:color w:val="auto"/>
        </w:rPr>
        <w:t>Remarks Shares sold to cover tax withholding obligation mandated by Issuer's election under its equity incentive plans. Date of Notice 06/16/2026</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Kevin Rubin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2026-06-16T17:50:02Z</dcterms:created>
  <dcterms:modified xsi:type="dcterms:W3CDTF">2026-06-16T17:50:02Z</dcterms:modified>
</cp:coreProperties>
</file>