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7874.xml.htm"/>
      <w:bookmarkStart w:id="1" w:name="kswkform4_17900278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Geller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HOLGER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Zscaler,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38,308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the Form 4 was effected pursuant to a Rule 10b5-1 trading plan adopted on March 20,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Torrie Nute,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40014" TargetMode="External"/><Relationship Id="rId5" Type="http://schemas.openxmlformats.org/officeDocument/2006/relationships/hyperlink" Target="http://www.sec.gov/cgi-bin/browse-edgar?action=getcompany&amp;CIK=0001713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3147</Characters>
  <CharactersWithSpaces>3666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